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2E" w:rsidRPr="0074762E" w:rsidRDefault="0074762E" w:rsidP="0074762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74762E">
        <w:rPr>
          <w:rFonts w:ascii="Times New Roman" w:eastAsia="Times New Roman" w:hAnsi="Times New Roman" w:cs="Times New Roman"/>
          <w:kern w:val="36"/>
          <w:sz w:val="48"/>
          <w:szCs w:val="48"/>
        </w:rPr>
        <w:t>Отчет о поступлении и расходовании внебюджетных средств за 2023 г.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7"/>
        <w:gridCol w:w="5018"/>
      </w:tblGrid>
      <w:tr w:rsidR="0074762E" w:rsidRPr="0074762E" w:rsidTr="0074762E"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Приход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Расход</w:t>
            </w:r>
          </w:p>
        </w:tc>
      </w:tr>
      <w:tr w:rsidR="0074762E" w:rsidRPr="0074762E" w:rsidTr="0074762E"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Приход материалов по активам -7706,00р.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ст.346-дезинфицирующие средств</w:t>
            </w:r>
            <w:r w:rsidRPr="0074762E">
              <w:rPr>
                <w:rFonts w:ascii="Segoe UI" w:eastAsia="Times New Roman" w:hAnsi="Segoe UI" w:cs="Segoe UI"/>
                <w:color w:val="212529"/>
              </w:rPr>
              <w:t>а- 2396,00р</w:t>
            </w:r>
          </w:p>
          <w:p w:rsidR="0074762E" w:rsidRPr="0074762E" w:rsidRDefault="0074762E" w:rsidP="0074762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 ст.346 - хозяй</w:t>
            </w:r>
            <w:r w:rsidRPr="0074762E">
              <w:rPr>
                <w:rFonts w:ascii="Segoe UI" w:eastAsia="Times New Roman" w:hAnsi="Segoe UI" w:cs="Segoe UI"/>
                <w:color w:val="212529"/>
              </w:rPr>
              <w:t>ственные матер</w:t>
            </w:r>
            <w:r>
              <w:rPr>
                <w:rFonts w:ascii="Segoe UI" w:eastAsia="Times New Roman" w:hAnsi="Segoe UI" w:cs="Segoe UI"/>
                <w:color w:val="212529"/>
              </w:rPr>
              <w:t>и</w:t>
            </w:r>
            <w:r w:rsidRPr="0074762E">
              <w:rPr>
                <w:rFonts w:ascii="Segoe UI" w:eastAsia="Times New Roman" w:hAnsi="Segoe UI" w:cs="Segoe UI"/>
                <w:color w:val="212529"/>
              </w:rPr>
              <w:t>алы (посуда)- 5310,00р        </w:t>
            </w:r>
          </w:p>
        </w:tc>
      </w:tr>
      <w:tr w:rsidR="0074762E" w:rsidRPr="0074762E" w:rsidTr="0074762E"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Выплата денежной премии призер</w:t>
            </w:r>
            <w:r w:rsidRPr="0074762E">
              <w:rPr>
                <w:rFonts w:ascii="Segoe UI" w:eastAsia="Times New Roman" w:hAnsi="Segoe UI" w:cs="Segoe UI"/>
                <w:color w:val="212529"/>
              </w:rPr>
              <w:t>у регионального конкурса профессионального мастерства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 </w:t>
            </w:r>
            <w:r w:rsidRPr="0074762E">
              <w:rPr>
                <w:rFonts w:ascii="Segoe UI" w:eastAsia="Times New Roman" w:hAnsi="Segoe UI" w:cs="Segoe UI"/>
                <w:color w:val="212529"/>
              </w:rPr>
              <w:t>"Детский сад года-2023"  -80000р.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 </w:t>
            </w:r>
          </w:p>
        </w:tc>
      </w:tr>
      <w:tr w:rsidR="0074762E" w:rsidRPr="0074762E" w:rsidTr="0074762E"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Итого 87706,00р 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7706,00р. </w:t>
            </w:r>
          </w:p>
        </w:tc>
      </w:tr>
      <w:tr w:rsidR="0074762E" w:rsidRPr="0074762E" w:rsidTr="0074762E"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Остаток -80000,00р.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62E" w:rsidRPr="0074762E" w:rsidRDefault="0074762E" w:rsidP="0074762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762E">
              <w:rPr>
                <w:rFonts w:ascii="Segoe UI" w:eastAsia="Times New Roman" w:hAnsi="Segoe UI" w:cs="Segoe UI"/>
                <w:color w:val="212529"/>
              </w:rPr>
              <w:t> </w:t>
            </w:r>
          </w:p>
        </w:tc>
      </w:tr>
    </w:tbl>
    <w:p w:rsidR="00FF1D77" w:rsidRDefault="00FF1D77"/>
    <w:sectPr w:rsidR="00FF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762E"/>
    <w:rsid w:val="0074762E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2024-04-23T12:19:00Z</dcterms:created>
  <dcterms:modified xsi:type="dcterms:W3CDTF">2024-04-23T12:22:00Z</dcterms:modified>
</cp:coreProperties>
</file>